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97" w:rsidRPr="00A23197" w:rsidRDefault="00A23197" w:rsidP="00A23197">
      <w:pPr>
        <w:spacing w:after="0" w:line="240" w:lineRule="auto"/>
        <w:rPr>
          <w:rFonts w:ascii="Times New Roman" w:eastAsia="Times New Roman" w:hAnsi="Times New Roman" w:cs="Times New Roman"/>
          <w:sz w:val="18"/>
          <w:szCs w:val="24"/>
          <w:lang w:eastAsia="es-ES"/>
        </w:rPr>
      </w:pPr>
      <w:r w:rsidRPr="00A23197">
        <w:rPr>
          <w:rFonts w:ascii="Arial" w:eastAsia="Times New Roman" w:hAnsi="Arial" w:cs="Arial"/>
          <w:b/>
          <w:bCs/>
          <w:color w:val="000000"/>
          <w:sz w:val="48"/>
          <w:szCs w:val="72"/>
          <w:lang w:eastAsia="es-ES"/>
        </w:rPr>
        <w:t>Lo que se ve y</w:t>
      </w:r>
      <w:r>
        <w:rPr>
          <w:rFonts w:ascii="Arial" w:eastAsia="Times New Roman" w:hAnsi="Arial" w:cs="Arial"/>
          <w:b/>
          <w:bCs/>
          <w:color w:val="000000"/>
          <w:sz w:val="48"/>
          <w:szCs w:val="72"/>
          <w:lang w:eastAsia="es-ES"/>
        </w:rPr>
        <w:t xml:space="preserve"> </w:t>
      </w:r>
      <w:r w:rsidRPr="00A23197">
        <w:rPr>
          <w:rFonts w:ascii="Arial" w:eastAsia="Times New Roman" w:hAnsi="Arial" w:cs="Arial"/>
          <w:b/>
          <w:bCs/>
          <w:color w:val="000000"/>
          <w:sz w:val="48"/>
          <w:szCs w:val="72"/>
          <w:lang w:eastAsia="es-ES"/>
        </w:rPr>
        <w:t>lo que no se ve</w:t>
      </w:r>
    </w:p>
    <w:p w:rsidR="00A23197" w:rsidRPr="00A23197" w:rsidRDefault="00A23197" w:rsidP="00A23197">
      <w:pPr>
        <w:spacing w:before="100" w:beforeAutospacing="1" w:after="100" w:afterAutospacing="1" w:line="240" w:lineRule="auto"/>
        <w:rPr>
          <w:rFonts w:ascii="Times New Roman" w:eastAsia="Times New Roman" w:hAnsi="Times New Roman" w:cs="Times New Roman"/>
          <w:sz w:val="16"/>
          <w:szCs w:val="24"/>
          <w:lang w:eastAsia="es-ES"/>
        </w:rPr>
      </w:pPr>
      <w:proofErr w:type="spellStart"/>
      <w:r w:rsidRPr="00A23197">
        <w:rPr>
          <w:rFonts w:ascii="Times New Roman" w:eastAsia="Times New Roman" w:hAnsi="Times New Roman" w:cs="Times New Roman"/>
          <w:i/>
          <w:iCs/>
          <w:sz w:val="32"/>
          <w:szCs w:val="48"/>
          <w:lang w:eastAsia="es-ES"/>
        </w:rPr>
        <w:t>Frédéric</w:t>
      </w:r>
      <w:proofErr w:type="spellEnd"/>
      <w:r w:rsidRPr="00A23197">
        <w:rPr>
          <w:rFonts w:ascii="Times New Roman" w:eastAsia="Times New Roman" w:hAnsi="Times New Roman" w:cs="Times New Roman"/>
          <w:i/>
          <w:iCs/>
          <w:sz w:val="32"/>
          <w:szCs w:val="48"/>
          <w:lang w:eastAsia="es-ES"/>
        </w:rPr>
        <w:t xml:space="preserve"> </w:t>
      </w:r>
      <w:proofErr w:type="spellStart"/>
      <w:r w:rsidRPr="00A23197">
        <w:rPr>
          <w:rFonts w:ascii="Times New Roman" w:eastAsia="Times New Roman" w:hAnsi="Times New Roman" w:cs="Times New Roman"/>
          <w:i/>
          <w:iCs/>
          <w:sz w:val="32"/>
          <w:szCs w:val="48"/>
          <w:lang w:eastAsia="es-ES"/>
        </w:rPr>
        <w:t>Bastiat</w:t>
      </w:r>
      <w:proofErr w:type="spellEnd"/>
    </w:p>
    <w:p w:rsidR="00A23197" w:rsidRDefault="00A23197" w:rsidP="00A23197">
      <w:pPr>
        <w:pStyle w:val="NormalWeb"/>
      </w:pPr>
      <w:r>
        <w:t xml:space="preserve">En la esfera económica, un acto, una costumbre, una institución, una ley no </w:t>
      </w:r>
      <w:proofErr w:type="gramStart"/>
      <w:r>
        <w:t>engendran</w:t>
      </w:r>
      <w:proofErr w:type="gramEnd"/>
      <w:r>
        <w:t xml:space="preserve"> un solo efecto, sino una serie de ellos. De estos efectos </w:t>
      </w:r>
      <w:bookmarkStart w:id="0" w:name="footnoteref1"/>
      <w:bookmarkEnd w:id="0"/>
      <w:r>
        <w:fldChar w:fldCharType="begin"/>
      </w:r>
      <w:r>
        <w:instrText xml:space="preserve"> HYPERLINK "http://bastiat.org/es/lqsvylqnsv.html" \l "footnote1" </w:instrText>
      </w:r>
      <w:r>
        <w:fldChar w:fldCharType="separate"/>
      </w:r>
      <w:r>
        <w:rPr>
          <w:rStyle w:val="Hipervnculo"/>
          <w:sz w:val="20"/>
          <w:szCs w:val="20"/>
          <w:vertAlign w:val="superscript"/>
        </w:rPr>
        <w:t>[1]</w:t>
      </w:r>
      <w:r>
        <w:fldChar w:fldCharType="end"/>
      </w:r>
      <w:r>
        <w:t xml:space="preserve">, el primero es sólo el más inmediato; se manifiesta simultáneamente con la causa, </w:t>
      </w:r>
      <w:r>
        <w:rPr>
          <w:rStyle w:val="nfasis"/>
        </w:rPr>
        <w:t>se ve</w:t>
      </w:r>
      <w:r>
        <w:t xml:space="preserve">. Los otros aparecen sucesivamente, </w:t>
      </w:r>
      <w:r>
        <w:rPr>
          <w:rStyle w:val="nfasis"/>
        </w:rPr>
        <w:t>no se ven</w:t>
      </w:r>
      <w:r>
        <w:t xml:space="preserve">; bastante es si los </w:t>
      </w:r>
      <w:r>
        <w:rPr>
          <w:rStyle w:val="nfasis"/>
        </w:rPr>
        <w:t>prevemos</w:t>
      </w:r>
      <w:r>
        <w:t xml:space="preserve">. </w:t>
      </w:r>
    </w:p>
    <w:p w:rsidR="00A23197" w:rsidRDefault="00A23197" w:rsidP="00A23197">
      <w:pPr>
        <w:pStyle w:val="NormalWeb"/>
      </w:pPr>
      <w:r>
        <w:t xml:space="preserve">Toda la diferencia entre un mal y un buen economista es ésta: uno se limita al efecto </w:t>
      </w:r>
      <w:r>
        <w:rPr>
          <w:rStyle w:val="nfasis"/>
        </w:rPr>
        <w:t>visible</w:t>
      </w:r>
      <w:r>
        <w:t xml:space="preserve">; el otro tiene en cuenta el efecto que se ve y los que hay que prever. </w:t>
      </w:r>
    </w:p>
    <w:p w:rsidR="00A23197" w:rsidRDefault="00A23197" w:rsidP="00A23197">
      <w:pPr>
        <w:pStyle w:val="NormalWeb"/>
      </w:pPr>
      <w:r>
        <w:t xml:space="preserve">Pero esta diferencia es enorme, ya que casi siempre sucede que, cuando la consecuencia inmediata es favorable, las consecuencias ulteriores son funestas, y </w:t>
      </w:r>
      <w:r>
        <w:rPr>
          <w:rStyle w:val="nfasis"/>
        </w:rPr>
        <w:t>vice versa</w:t>
      </w:r>
      <w:r>
        <w:t xml:space="preserve">. — Así, el mal economista persigue un beneficio inmediato que será seguido de un gran mal en el futuro, mientras que el verdadero economista persigue un gran bien para el futuro, aun a riesgo de un pequeño mal presente. </w:t>
      </w:r>
    </w:p>
    <w:p w:rsidR="00A23197" w:rsidRDefault="00A23197" w:rsidP="00A23197">
      <w:pPr>
        <w:pStyle w:val="NormalWeb"/>
      </w:pPr>
      <w:r>
        <w:t xml:space="preserve">Lo mismo vale para la higiene o la moral. A menudo, cuanto más agradable es el primer fruto de una costumbre, más amargos son los siguientes. Por ejemplo: la corrupción, la pereza, el prodigarse. En cuanto un hombre, impresionado por el efecto que </w:t>
      </w:r>
      <w:r>
        <w:rPr>
          <w:rStyle w:val="nfasis"/>
        </w:rPr>
        <w:t>se ve</w:t>
      </w:r>
      <w:r>
        <w:t xml:space="preserve">, no habiendo aprendido aún a comprender los que </w:t>
      </w:r>
      <w:r>
        <w:rPr>
          <w:rStyle w:val="nfasis"/>
        </w:rPr>
        <w:t>no se ven</w:t>
      </w:r>
      <w:r>
        <w:t xml:space="preserve">, se abandona a sus funestas costumbres, no sólo por rutina, sino por cálculo (su propio beneficio). </w:t>
      </w:r>
    </w:p>
    <w:p w:rsidR="00A23197" w:rsidRDefault="00A23197" w:rsidP="00A23197">
      <w:pPr>
        <w:pStyle w:val="NormalWeb"/>
      </w:pPr>
      <w:r>
        <w:t xml:space="preserve">Esto explica la evolución fatalmente dolorosa de la humanidad. La ignorancia lo rodea al principio; así, ésta determina sus actos por sus consecuencias primeras, las únicas que, al principio, puede ver. Sólo con el tiempo aprende a tener en cuenta las otras </w:t>
      </w:r>
      <w:bookmarkStart w:id="1" w:name="footnoteref2"/>
      <w:bookmarkEnd w:id="1"/>
      <w:r>
        <w:fldChar w:fldCharType="begin"/>
      </w:r>
      <w:r>
        <w:instrText xml:space="preserve"> HYPERLINK "http://bastiat.org/es/lqsvylqnsv.html" \l "footnote2" </w:instrText>
      </w:r>
      <w:r>
        <w:fldChar w:fldCharType="separate"/>
      </w:r>
      <w:r>
        <w:rPr>
          <w:rStyle w:val="Hipervnculo"/>
          <w:sz w:val="20"/>
          <w:szCs w:val="20"/>
          <w:vertAlign w:val="superscript"/>
        </w:rPr>
        <w:t>[2]</w:t>
      </w:r>
      <w:r>
        <w:fldChar w:fldCharType="end"/>
      </w:r>
      <w:r>
        <w:t xml:space="preserve">. Dos maestros bien diferentes le enseñan esta lección: La Experiencia y la Previsión. La experiencia enseña de manera eficaz pero brutal. Nos instruye de todos los efectos de un acto haciéndonoslos sufrir, y no podemos evitar, a fuerza de quemarnos, terminar sabiendo que el fuego quema. Me gustaría, todo lo posible, sustituir este rudo doctor por otro más agradable: la Previsión. Esto es por lo que voy a investigar las consecuencias de algunos fenómenos económicos, oponiendo a las que </w:t>
      </w:r>
      <w:r>
        <w:rPr>
          <w:rStyle w:val="nfasis"/>
        </w:rPr>
        <w:t>se ven</w:t>
      </w:r>
      <w:r>
        <w:t xml:space="preserve"> las que </w:t>
      </w:r>
      <w:r>
        <w:rPr>
          <w:rStyle w:val="nfasis"/>
        </w:rPr>
        <w:t>no se ven</w:t>
      </w:r>
      <w:r>
        <w:t xml:space="preserve">. </w:t>
      </w:r>
    </w:p>
    <w:p w:rsidR="00A23197" w:rsidRDefault="00A23197" w:rsidP="00A23197">
      <w:pPr>
        <w:pStyle w:val="NormalWeb"/>
        <w:jc w:val="center"/>
      </w:pPr>
      <w:bookmarkStart w:id="2" w:name="cristal_roto"/>
      <w:bookmarkEnd w:id="2"/>
      <w:r>
        <w:rPr>
          <w:sz w:val="48"/>
          <w:szCs w:val="48"/>
        </w:rPr>
        <w:t>I. El cristal roto</w:t>
      </w:r>
    </w:p>
    <w:p w:rsidR="00A23197" w:rsidRDefault="00A23197" w:rsidP="00A23197">
      <w:pPr>
        <w:pStyle w:val="NormalWeb"/>
      </w:pPr>
      <w:r>
        <w:t xml:space="preserve">¿Ha sido usted alguna vez testigo de la cólera de un buen burgués Juan </w:t>
      </w:r>
      <w:proofErr w:type="spellStart"/>
      <w:r>
        <w:t>Buenhombre</w:t>
      </w:r>
      <w:proofErr w:type="spellEnd"/>
      <w:r>
        <w:t xml:space="preserve">, cuando su terrible hijo acaba de romper un cristal de una ventana? Si alguna vez ha asistido a este espectáculo, seguramente habrá podido constatar que todos los asistentes, así fueran </w:t>
      </w:r>
      <w:proofErr w:type="gramStart"/>
      <w:r>
        <w:t>éstos</w:t>
      </w:r>
      <w:proofErr w:type="gramEnd"/>
      <w:r>
        <w:t xml:space="preserve"> treinta, parecen haberse puesto de acuerdo para ofrecer al propietario siempre el mismo consuelo: ``La desdicha sirve para algo. Tales accidentes hacen funcionar la industria. Todo el mundo tiene que vivir. ¿Qué sería de los cristaleros, si nunca se rompieran cristales?´´ </w:t>
      </w:r>
    </w:p>
    <w:p w:rsidR="00A23197" w:rsidRDefault="00A23197" w:rsidP="00A23197">
      <w:pPr>
        <w:pStyle w:val="NormalWeb"/>
      </w:pPr>
      <w:r>
        <w:t xml:space="preserve">Mas, hay en esta fórmula de condolencia toda una teoría, que es bueno sorprender en </w:t>
      </w:r>
      <w:r>
        <w:rPr>
          <w:rStyle w:val="nfasis"/>
        </w:rPr>
        <w:t>flagrante delito</w:t>
      </w:r>
      <w:r>
        <w:t xml:space="preserve">, en este caso muy simple, dado que es exactamente la misma que, por desgracia, dirige la mayor parte de nuestras instituciones económicas. </w:t>
      </w:r>
    </w:p>
    <w:p w:rsidR="00A23197" w:rsidRDefault="00A23197" w:rsidP="00A23197">
      <w:pPr>
        <w:pStyle w:val="NormalWeb"/>
      </w:pPr>
      <w:r>
        <w:lastRenderedPageBreak/>
        <w:t xml:space="preserve">Suponiendo que haya que gastar seis francos para reparar el destrozo, si se quiere decir que el accidente hace llegar a la industria cristalera, que ayuda a dicha industria en seis francos, estoy de acuerdo, de ninguna manera lo contesto, razonamos justamente. El cristalero vendrá, hará la reparación, cobrará seis francos, se frotará las manos y </w:t>
      </w:r>
      <w:proofErr w:type="spellStart"/>
      <w:r>
        <w:t>bendirá</w:t>
      </w:r>
      <w:proofErr w:type="spellEnd"/>
      <w:r>
        <w:t xml:space="preserve"> de todo corazón al terrible niño. </w:t>
      </w:r>
      <w:r>
        <w:rPr>
          <w:rStyle w:val="nfasis"/>
        </w:rPr>
        <w:t>Esto es lo que se ve</w:t>
      </w:r>
      <w:r>
        <w:t xml:space="preserve">. </w:t>
      </w:r>
    </w:p>
    <w:p w:rsidR="00A23197" w:rsidRDefault="00A23197" w:rsidP="00A23197">
      <w:pPr>
        <w:pStyle w:val="NormalWeb"/>
      </w:pPr>
      <w:r>
        <w:t xml:space="preserve">Pero si, por deducción, se llega a la conclusión, como a menudo ocurre, que es bueno romper cristales, que esto hace circular el dinero, que ayuda a la industria en general, estoy obligado a gritar: ¡Alto ahí! Vuestra teoría se detiene en </w:t>
      </w:r>
      <w:r>
        <w:rPr>
          <w:rStyle w:val="nfasis"/>
        </w:rPr>
        <w:t>lo que se ve</w:t>
      </w:r>
      <w:r>
        <w:t xml:space="preserve">, no tiene en cuenta </w:t>
      </w:r>
      <w:r>
        <w:rPr>
          <w:rStyle w:val="nfasis"/>
        </w:rPr>
        <w:t>lo que no se ve</w:t>
      </w:r>
      <w:r>
        <w:t xml:space="preserve">. </w:t>
      </w:r>
    </w:p>
    <w:p w:rsidR="00A23197" w:rsidRDefault="00A23197" w:rsidP="00A23197">
      <w:pPr>
        <w:pStyle w:val="NormalWeb"/>
      </w:pPr>
      <w:r>
        <w:rPr>
          <w:rStyle w:val="nfasis"/>
        </w:rPr>
        <w:t>No se ve</w:t>
      </w:r>
      <w:r>
        <w:t xml:space="preserve"> que, puesto que nuestro burgués </w:t>
      </w:r>
      <w:proofErr w:type="gramStart"/>
      <w:r>
        <w:t>a</w:t>
      </w:r>
      <w:proofErr w:type="gramEnd"/>
      <w:r>
        <w:t xml:space="preserve"> gastado seis francos en una cosa, no podrá gastarlos en otra. </w:t>
      </w:r>
      <w:r>
        <w:rPr>
          <w:rStyle w:val="nfasis"/>
        </w:rPr>
        <w:t>No se ve</w:t>
      </w:r>
      <w:r>
        <w:t xml:space="preserve"> que si él no hubiera tenido que reemplazar el cristal, habría reemplazado, por ejemplo, sus gastados zapatos o habría añadido un nuevo libro a su biblioteca. O sea, hubiera hecho de esos seis francos un uso que no efectuará. </w:t>
      </w:r>
    </w:p>
    <w:p w:rsidR="00A23197" w:rsidRDefault="00A23197" w:rsidP="00A23197">
      <w:pPr>
        <w:pStyle w:val="NormalWeb"/>
      </w:pPr>
      <w:r>
        <w:t xml:space="preserve">Hagamos las cuentas para la industria </w:t>
      </w:r>
      <w:r>
        <w:rPr>
          <w:rStyle w:val="nfasis"/>
        </w:rPr>
        <w:t>en general</w:t>
      </w:r>
      <w:r>
        <w:t xml:space="preserve">. </w:t>
      </w:r>
    </w:p>
    <w:p w:rsidR="00A23197" w:rsidRDefault="00A23197" w:rsidP="00A23197">
      <w:pPr>
        <w:pStyle w:val="NormalWeb"/>
      </w:pPr>
      <w:r>
        <w:t xml:space="preserve">Estando el cristal roto, la industria cristalera es favorecida con seis francos; </w:t>
      </w:r>
      <w:r>
        <w:rPr>
          <w:rStyle w:val="nfasis"/>
        </w:rPr>
        <w:t>esto es lo que se ve</w:t>
      </w:r>
      <w:r>
        <w:t xml:space="preserve">. Si el cristal no se hubiera roto, la industria zapatera (o cualquier otra) habría sido favorecida con seis francos. </w:t>
      </w:r>
      <w:r>
        <w:rPr>
          <w:rStyle w:val="nfasis"/>
        </w:rPr>
        <w:t>Esto es lo que no se ve</w:t>
      </w:r>
      <w:r>
        <w:t xml:space="preserve">. </w:t>
      </w:r>
    </w:p>
    <w:p w:rsidR="00A23197" w:rsidRDefault="00A23197" w:rsidP="00A23197">
      <w:pPr>
        <w:pStyle w:val="NormalWeb"/>
      </w:pPr>
      <w:r>
        <w:t xml:space="preserve">Y si tomamos en consideración </w:t>
      </w:r>
      <w:r>
        <w:rPr>
          <w:rStyle w:val="nfasis"/>
        </w:rPr>
        <w:t>lo que no se ve</w:t>
      </w:r>
      <w:r>
        <w:t xml:space="preserve"> que es un efecto negativo, tanto como </w:t>
      </w:r>
      <w:r>
        <w:rPr>
          <w:rStyle w:val="nfasis"/>
        </w:rPr>
        <w:t>lo que se ve</w:t>
      </w:r>
      <w:r>
        <w:t xml:space="preserve">, que es un efecto positivo, se comprende que no hay ningún interés para la industria </w:t>
      </w:r>
      <w:r>
        <w:rPr>
          <w:rStyle w:val="nfasis"/>
        </w:rPr>
        <w:t>en general</w:t>
      </w:r>
      <w:r>
        <w:t xml:space="preserve">, o para el conjunto del </w:t>
      </w:r>
      <w:r>
        <w:rPr>
          <w:rStyle w:val="nfasis"/>
        </w:rPr>
        <w:t>trabajo nacional</w:t>
      </w:r>
      <w:r>
        <w:t xml:space="preserve">, en que los cristales se rompan o no. </w:t>
      </w:r>
    </w:p>
    <w:p w:rsidR="00A23197" w:rsidRDefault="00A23197" w:rsidP="00A23197">
      <w:pPr>
        <w:pStyle w:val="NormalWeb"/>
      </w:pPr>
      <w:r>
        <w:t xml:space="preserve">Hagamos ahora las cuentas de Juan </w:t>
      </w:r>
      <w:proofErr w:type="spellStart"/>
      <w:r>
        <w:t>Buenhombre</w:t>
      </w:r>
      <w:proofErr w:type="spellEnd"/>
      <w:r>
        <w:t xml:space="preserve">. </w:t>
      </w:r>
    </w:p>
    <w:p w:rsidR="00A23197" w:rsidRDefault="00A23197" w:rsidP="00A23197">
      <w:pPr>
        <w:pStyle w:val="NormalWeb"/>
      </w:pPr>
      <w:r>
        <w:t xml:space="preserve">En la primera hipótesis, la del cristal roto, él gasta seis francos, y disfruta, ni más ni menos que antes, de un cristal. En la segunda, en la que el accidente no llega a producirse, habría gastado seis francos en calzado y disfrutaría de un par de buenos zapatos y un cristal. </w:t>
      </w:r>
    </w:p>
    <w:p w:rsidR="00A23197" w:rsidRDefault="00A23197" w:rsidP="00A23197">
      <w:pPr>
        <w:pStyle w:val="NormalWeb"/>
      </w:pPr>
      <w:r>
        <w:t xml:space="preserve">O sea, que como Juan </w:t>
      </w:r>
      <w:proofErr w:type="spellStart"/>
      <w:r>
        <w:t>Buenhombre</w:t>
      </w:r>
      <w:proofErr w:type="spellEnd"/>
      <w:r>
        <w:t xml:space="preserve"> forma parte de la sociedad, hay que concluir que, considerada en su conjunto, y hecho todo el balance de sus trabajos y sus disfrutes, la sociedad ha perdido el valor de un cristal roto. </w:t>
      </w:r>
    </w:p>
    <w:p w:rsidR="00A23197" w:rsidRDefault="00A23197" w:rsidP="00A23197">
      <w:pPr>
        <w:pStyle w:val="NormalWeb"/>
      </w:pPr>
      <w:r>
        <w:t>Por donde, generalizando, llegamos a esta sorprendente conclusión: ``la sociedad pierde el valor de los objetos destruidos inútilmente</w:t>
      </w:r>
      <w:proofErr w:type="gramStart"/>
      <w:r>
        <w:t>,´</w:t>
      </w:r>
      <w:proofErr w:type="gramEnd"/>
      <w:r>
        <w:t xml:space="preserve">´ — y a este aforismo que pondrá los pelos de punta a los proteccionistas: ``Romper, rasgar, disipar no es promover el trabajo nacional,´´ o más brevemente: ``destrucción no es igual a beneficio.´´ </w:t>
      </w:r>
    </w:p>
    <w:p w:rsidR="00A23197" w:rsidRDefault="00A23197" w:rsidP="00A23197">
      <w:pPr>
        <w:pStyle w:val="NormalWeb"/>
      </w:pPr>
      <w:r>
        <w:t xml:space="preserve">¿Qué dirá usted, </w:t>
      </w:r>
      <w:proofErr w:type="spellStart"/>
      <w:r>
        <w:rPr>
          <w:i/>
          <w:iCs/>
        </w:rPr>
        <w:t>Moniteur</w:t>
      </w:r>
      <w:proofErr w:type="spellEnd"/>
      <w:r>
        <w:rPr>
          <w:i/>
          <w:iCs/>
        </w:rPr>
        <w:t xml:space="preserve"> </w:t>
      </w:r>
      <w:proofErr w:type="spellStart"/>
      <w:r>
        <w:rPr>
          <w:i/>
          <w:iCs/>
        </w:rPr>
        <w:t>Industriel</w:t>
      </w:r>
      <w:proofErr w:type="spellEnd"/>
      <w:r>
        <w:t xml:space="preserve">, </w:t>
      </w:r>
      <w:bookmarkStart w:id="3" w:name="footnoteref3"/>
      <w:bookmarkEnd w:id="3"/>
      <w:r>
        <w:fldChar w:fldCharType="begin"/>
      </w:r>
      <w:r>
        <w:instrText xml:space="preserve"> HYPERLINK "http://bastiat.org/es/lqsvylqnsv.html" \l "footnote3" </w:instrText>
      </w:r>
      <w:r>
        <w:fldChar w:fldCharType="separate"/>
      </w:r>
      <w:r>
        <w:rPr>
          <w:rStyle w:val="Hipervnculo"/>
          <w:sz w:val="20"/>
          <w:szCs w:val="20"/>
          <w:vertAlign w:val="superscript"/>
        </w:rPr>
        <w:t>[3]</w:t>
      </w:r>
      <w:r>
        <w:fldChar w:fldCharType="end"/>
      </w:r>
      <w:r>
        <w:t xml:space="preserve"> que dirán ustedes, seguidores de este buen Sr. de Saint-</w:t>
      </w:r>
      <w:proofErr w:type="spellStart"/>
      <w:r>
        <w:t>Chamans</w:t>
      </w:r>
      <w:proofErr w:type="spellEnd"/>
      <w:r>
        <w:t xml:space="preserve">, que ha calculado con tantísima precisión lo que la industria ganaría en el incendio de París, por todas las casas que habría que reconstruir? </w:t>
      </w:r>
    </w:p>
    <w:p w:rsidR="00A23197" w:rsidRDefault="00A23197" w:rsidP="00A23197">
      <w:pPr>
        <w:pStyle w:val="NormalWeb"/>
      </w:pPr>
      <w:r>
        <w:t xml:space="preserve">Me molesta haber perturbado sus ingeniosos cálculos, tanto más porque ha introducido el espíritu de éstos en nuestra legislación. Pero le ruego que </w:t>
      </w:r>
      <w:proofErr w:type="gramStart"/>
      <w:r>
        <w:t>los</w:t>
      </w:r>
      <w:proofErr w:type="gramEnd"/>
      <w:r>
        <w:t xml:space="preserve"> empiece de nuevo, esta vez teniendo en cuenta </w:t>
      </w:r>
      <w:r>
        <w:rPr>
          <w:rStyle w:val="nfasis"/>
        </w:rPr>
        <w:t>lo que no se ve</w:t>
      </w:r>
      <w:r>
        <w:t xml:space="preserve"> al lado de </w:t>
      </w:r>
      <w:r>
        <w:rPr>
          <w:rStyle w:val="nfasis"/>
        </w:rPr>
        <w:t>lo que se ve</w:t>
      </w:r>
      <w:r>
        <w:t xml:space="preserve">. </w:t>
      </w:r>
    </w:p>
    <w:p w:rsidR="00A23197" w:rsidRDefault="00A23197" w:rsidP="00A23197">
      <w:pPr>
        <w:pStyle w:val="NormalWeb"/>
      </w:pPr>
      <w:r>
        <w:lastRenderedPageBreak/>
        <w:t xml:space="preserve">Es preciso que el lector se esfuerce en constatar que no hay solamente dos personajes, sino tres, en el pequeño drama que he puesto a su disposición. Uno, Juan </w:t>
      </w:r>
      <w:proofErr w:type="spellStart"/>
      <w:r>
        <w:t>Buenhombre</w:t>
      </w:r>
      <w:proofErr w:type="spellEnd"/>
      <w:r>
        <w:t>, representa el Consumidor, obligado por el destrozo a un disfrute en lugar de a dos. El otro, en la figura del Cristalero, nos muestra el Productor para el que el accidente beneficia a su industria. El tercero es el zapatero, (o cualquier otro industrial) para el que el trabajo se ve reducido por la misma causa. Es este tercer personaje que se deja siempre en la penumbra y que, personificando lo que no se ve, es un elemento necesario en el problema. Es él quien enseguida nos enseñará que no es menos absurdo el ver un beneficio en una restricción, que no es sino una destrucción parcial. — Vaya también al fondo de todos los argumentos que se hacen en su favor, y no encontrará que otra forma de formular el dicho popular: `</w:t>
      </w:r>
      <w:proofErr w:type="gramStart"/>
      <w:r>
        <w:t>`¿</w:t>
      </w:r>
      <w:proofErr w:type="gramEnd"/>
      <w:r>
        <w:t xml:space="preserve">Que sería de los cristaleros, si nunca se rompieran cristales?´´ </w:t>
      </w:r>
      <w:bookmarkStart w:id="4" w:name="footnoteref4"/>
      <w:bookmarkEnd w:id="4"/>
      <w:r>
        <w:fldChar w:fldCharType="begin"/>
      </w:r>
      <w:r>
        <w:instrText xml:space="preserve"> HYPERLINK "http://bastiat.org/es/lqsvylqnsv.html" \l "footnote4" </w:instrText>
      </w:r>
      <w:r>
        <w:fldChar w:fldCharType="separate"/>
      </w:r>
      <w:r>
        <w:rPr>
          <w:rStyle w:val="Hipervnculo"/>
          <w:sz w:val="20"/>
          <w:szCs w:val="20"/>
          <w:vertAlign w:val="superscript"/>
        </w:rPr>
        <w:t>[4]</w:t>
      </w:r>
      <w:r>
        <w:fldChar w:fldCharType="end"/>
      </w:r>
      <w:r>
        <w:t xml:space="preserve"> </w:t>
      </w:r>
    </w:p>
    <w:p w:rsidR="004D2538" w:rsidRDefault="004D2538"/>
    <w:sectPr w:rsidR="004D2538" w:rsidSect="004D2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197"/>
    <w:rsid w:val="004D2538"/>
    <w:rsid w:val="00A231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31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23197"/>
    <w:rPr>
      <w:color w:val="0000FF"/>
      <w:u w:val="single"/>
    </w:rPr>
  </w:style>
  <w:style w:type="character" w:styleId="nfasis">
    <w:name w:val="Emphasis"/>
    <w:basedOn w:val="Fuentedeprrafopredeter"/>
    <w:uiPriority w:val="20"/>
    <w:qFormat/>
    <w:rsid w:val="00A23197"/>
    <w:rPr>
      <w:i/>
      <w:iCs/>
    </w:rPr>
  </w:style>
</w:styles>
</file>

<file path=word/webSettings.xml><?xml version="1.0" encoding="utf-8"?>
<w:webSettings xmlns:r="http://schemas.openxmlformats.org/officeDocument/2006/relationships" xmlns:w="http://schemas.openxmlformats.org/wordprocessingml/2006/main">
  <w:divs>
    <w:div w:id="377248091">
      <w:bodyDiv w:val="1"/>
      <w:marLeft w:val="0"/>
      <w:marRight w:val="0"/>
      <w:marTop w:val="0"/>
      <w:marBottom w:val="0"/>
      <w:divBdr>
        <w:top w:val="none" w:sz="0" w:space="0" w:color="auto"/>
        <w:left w:val="none" w:sz="0" w:space="0" w:color="auto"/>
        <w:bottom w:val="none" w:sz="0" w:space="0" w:color="auto"/>
        <w:right w:val="none" w:sz="0" w:space="0" w:color="auto"/>
      </w:divBdr>
    </w:div>
    <w:div w:id="9807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6048</Characters>
  <Application>Microsoft Office Word</Application>
  <DocSecurity>0</DocSecurity>
  <Lines>50</Lines>
  <Paragraphs>14</Paragraphs>
  <ScaleCrop>false</ScaleCrop>
  <Company>LyD</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ayjrossell</dc:creator>
  <cp:keywords/>
  <dc:description/>
  <cp:lastModifiedBy>ayjrossell</cp:lastModifiedBy>
  <cp:revision>1</cp:revision>
  <dcterms:created xsi:type="dcterms:W3CDTF">2012-03-02T13:15:00Z</dcterms:created>
  <dcterms:modified xsi:type="dcterms:W3CDTF">2012-03-02T13:18:00Z</dcterms:modified>
</cp:coreProperties>
</file>